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A01A8A" w14:textId="1F13D9EF" w:rsidR="00CB7E85" w:rsidRDefault="00CB7E85" w:rsidP="00E57035">
      <w:pPr>
        <w:pStyle w:val="Heading1color"/>
      </w:pPr>
      <w:r>
        <w:t>Take Home Exam</w:t>
      </w:r>
      <w:r w:rsidR="002904F0">
        <w:t>0</w:t>
      </w:r>
      <w:r w:rsidR="001C28C2">
        <w:t>4</w:t>
      </w:r>
      <w:r w:rsidR="00F73AE5">
        <w:t>D</w:t>
      </w:r>
      <w:r>
        <w:t xml:space="preserve">: </w:t>
      </w:r>
      <w:r w:rsidR="00435340">
        <w:t>Strain</w:t>
      </w:r>
      <w:r w:rsidR="00990327">
        <w:t xml:space="preserve"> </w:t>
      </w:r>
      <w:r w:rsidR="00435340">
        <w:t>Rate</w:t>
      </w:r>
      <w:r w:rsidR="00990327">
        <w:t xml:space="preserve"> </w:t>
      </w:r>
      <w:r w:rsidR="00435340">
        <w:t>Equation</w:t>
      </w:r>
    </w:p>
    <w:p w14:paraId="13891085" w14:textId="52B7335B" w:rsidR="007725AA" w:rsidRDefault="007725AA" w:rsidP="007725AA">
      <w:pPr>
        <w:pStyle w:val="Heading2"/>
      </w:pPr>
      <w:r>
        <w:t>Assigned: 0</w:t>
      </w:r>
      <w:r w:rsidR="001B7828">
        <w:t>4</w:t>
      </w:r>
      <w:r>
        <w:t>/</w:t>
      </w:r>
      <w:r w:rsidR="00D352C2">
        <w:t>2</w:t>
      </w:r>
      <w:r w:rsidR="00F73AE5">
        <w:t>6</w:t>
      </w:r>
      <w:r>
        <w:t>/2022</w:t>
      </w:r>
      <w:r w:rsidR="005A388A">
        <w:t xml:space="preserve"> (</w:t>
      </w:r>
      <w:proofErr w:type="spellStart"/>
      <w:r w:rsidR="00CC16DA">
        <w:t>T</w:t>
      </w:r>
      <w:r w:rsidR="00F73AE5">
        <w:t>ue</w:t>
      </w:r>
      <w:r w:rsidR="000F288E">
        <w:t>day</w:t>
      </w:r>
      <w:proofErr w:type="spellEnd"/>
      <w:r w:rsidR="005A388A">
        <w:t>)</w:t>
      </w:r>
      <w:r w:rsidR="00E810B8">
        <w:t xml:space="preserve"> </w:t>
      </w:r>
    </w:p>
    <w:p w14:paraId="2AB5B9DB" w14:textId="768AC84B" w:rsidR="007725AA" w:rsidRDefault="00B46FD9" w:rsidP="007725AA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C3A2436" wp14:editId="4A7FB6A2">
                <wp:simplePos x="0" y="0"/>
                <wp:positionH relativeFrom="column">
                  <wp:posOffset>-41275</wp:posOffset>
                </wp:positionH>
                <wp:positionV relativeFrom="paragraph">
                  <wp:posOffset>408305</wp:posOffset>
                </wp:positionV>
                <wp:extent cx="1828800" cy="620395"/>
                <wp:effectExtent l="0" t="0" r="19050" b="14605"/>
                <wp:wrapTopAndBottom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FE24F1" w14:textId="26E50495" w:rsidR="008A0AC4" w:rsidRPr="006A3550" w:rsidRDefault="006A3550" w:rsidP="006A3550">
                            <w:pPr>
                              <w:pStyle w:val="normalcolorpink"/>
                            </w:pPr>
                            <w:r w:rsidRPr="006A3550">
                              <w:t xml:space="preserve">Please send your submission via email starting with </w:t>
                            </w:r>
                            <w:r w:rsidRPr="001C28C2">
                              <w:rPr>
                                <w:color w:val="00B0F0"/>
                              </w:rPr>
                              <w:t>HWExam0</w:t>
                            </w:r>
                            <w:r w:rsidR="001C28C2" w:rsidRPr="001C28C2">
                              <w:rPr>
                                <w:color w:val="00B0F0"/>
                              </w:rPr>
                              <w:t>4</w:t>
                            </w:r>
                            <w:r w:rsidR="000826A2">
                              <w:rPr>
                                <w:color w:val="00B0F0"/>
                              </w:rPr>
                              <w:t>D</w:t>
                            </w:r>
                            <w:r w:rsidRPr="006A3550">
                              <w:t xml:space="preserve"> in the subject line.</w:t>
                            </w:r>
                            <w:r w:rsidRPr="006A3550">
                              <w:br/>
                            </w:r>
                          </w:p>
                          <w:p w14:paraId="7C0557E3" w14:textId="77777777" w:rsidR="006A3550" w:rsidRPr="000A781C" w:rsidRDefault="006A3550" w:rsidP="00762BF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A24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.25pt;margin-top:32.15pt;width:2in;height:48.85pt;z-index:2516510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" filled="f" strokeweight=".5pt">
                <v:textbox>
                  <w:txbxContent>
                    <w:p w14:paraId="74FE24F1" w14:textId="26E50495" w:rsidR="008A0AC4" w:rsidRPr="006A3550" w:rsidRDefault="006A3550" w:rsidP="006A3550">
                      <w:pPr>
                        <w:pStyle w:val="normalcolorpink"/>
                      </w:pPr>
                      <w:r w:rsidRPr="006A3550">
                        <w:t xml:space="preserve">Please send your submission via email starting with </w:t>
                      </w:r>
                      <w:r w:rsidRPr="001C28C2">
                        <w:rPr>
                          <w:color w:val="00B0F0"/>
                        </w:rPr>
                        <w:t>HWExam0</w:t>
                      </w:r>
                      <w:r w:rsidR="001C28C2" w:rsidRPr="001C28C2">
                        <w:rPr>
                          <w:color w:val="00B0F0"/>
                        </w:rPr>
                        <w:t>4</w:t>
                      </w:r>
                      <w:r w:rsidR="000826A2">
                        <w:rPr>
                          <w:color w:val="00B0F0"/>
                        </w:rPr>
                        <w:t>D</w:t>
                      </w:r>
                      <w:r w:rsidRPr="006A3550">
                        <w:t xml:space="preserve"> in the subject line.</w:t>
                      </w:r>
                      <w:r w:rsidRPr="006A3550">
                        <w:br/>
                      </w:r>
                    </w:p>
                    <w:p w14:paraId="7C0557E3" w14:textId="77777777" w:rsidR="006A3550" w:rsidRPr="000A781C" w:rsidRDefault="006A3550" w:rsidP="00762BF5"/>
                  </w:txbxContent>
                </v:textbox>
                <w10:wrap type="topAndBottom"/>
              </v:shape>
            </w:pict>
          </mc:Fallback>
        </mc:AlternateContent>
      </w:r>
      <w:r w:rsidR="007725AA">
        <w:t>Due (as pdf by email) 0</w:t>
      </w:r>
      <w:r w:rsidR="000826A2">
        <w:t>5</w:t>
      </w:r>
      <w:r w:rsidR="007725AA">
        <w:t>/</w:t>
      </w:r>
      <w:r w:rsidR="000826A2">
        <w:t>01</w:t>
      </w:r>
      <w:r w:rsidR="007725AA">
        <w:t>/2022 (</w:t>
      </w:r>
      <w:r w:rsidR="000826A2">
        <w:t>Sunday</w:t>
      </w:r>
      <w:r w:rsidR="002A4240">
        <w:t>-before 5 PM</w:t>
      </w:r>
      <w:r w:rsidR="007725AA">
        <w:t>)</w:t>
      </w:r>
    </w:p>
    <w:p w14:paraId="176036A7" w14:textId="76A6A010" w:rsidR="000826A2" w:rsidRDefault="000826A2" w:rsidP="000826A2"/>
    <w:p w14:paraId="472CCBF4" w14:textId="1DE1EEEE" w:rsidR="000826A2" w:rsidRPr="00435340" w:rsidRDefault="000826A2" w:rsidP="000826A2">
      <w:pPr>
        <w:rPr>
          <w:color w:val="00B0F0"/>
        </w:rPr>
      </w:pPr>
      <w:r w:rsidRPr="00435340">
        <w:rPr>
          <w:color w:val="00B0F0"/>
        </w:rPr>
        <w:t>This HW will be expanded after lecture on Thursday</w:t>
      </w:r>
      <w:r w:rsidR="00435340" w:rsidRPr="00435340">
        <w:rPr>
          <w:color w:val="00B0F0"/>
        </w:rPr>
        <w:t>,</w:t>
      </w:r>
      <w:r w:rsidRPr="00435340">
        <w:rPr>
          <w:color w:val="00B0F0"/>
        </w:rPr>
        <w:t xml:space="preserve"> and together these problems will be due on Sunday, May </w:t>
      </w:r>
      <w:r w:rsidR="00435340" w:rsidRPr="00435340">
        <w:rPr>
          <w:color w:val="00B0F0"/>
        </w:rPr>
        <w:t>01.</w:t>
      </w:r>
    </w:p>
    <w:p w14:paraId="26FE1496" w14:textId="063ECEF0" w:rsidR="00560B0E" w:rsidRDefault="00167B53" w:rsidP="00167B53">
      <w:pPr>
        <w:pStyle w:val="HeadingSubMain"/>
      </w:pPr>
      <w:r w:rsidRPr="00167B53">
        <w:t>0</w:t>
      </w:r>
      <w:r w:rsidR="00435340">
        <w:t>4D</w:t>
      </w:r>
      <w:r w:rsidRPr="00167B53">
        <w:t xml:space="preserve">.1 </w:t>
      </w:r>
    </w:p>
    <w:p w14:paraId="67876735" w14:textId="74EA0865" w:rsidR="00587D2F" w:rsidRDefault="00426AE7" w:rsidP="001658E3">
      <w:pPr>
        <w:rPr>
          <w:noProof/>
        </w:rPr>
      </w:pPr>
      <w:r w:rsidRPr="00E3130B">
        <w:rPr>
          <w:noProof/>
        </w:rPr>
        <w:drawing>
          <wp:anchor distT="0" distB="0" distL="114300" distR="114300" simplePos="0" relativeHeight="251659264" behindDoc="0" locked="0" layoutInCell="1" allowOverlap="1" wp14:anchorId="5D9D542D" wp14:editId="5155EB03">
            <wp:simplePos x="0" y="0"/>
            <wp:positionH relativeFrom="column">
              <wp:posOffset>2802890</wp:posOffset>
            </wp:positionH>
            <wp:positionV relativeFrom="paragraph">
              <wp:posOffset>528955</wp:posOffset>
            </wp:positionV>
            <wp:extent cx="2005330" cy="1961515"/>
            <wp:effectExtent l="0" t="0" r="127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340">
        <w:rPr>
          <w:noProof/>
        </w:rPr>
        <w:t xml:space="preserve">In this problem you are asked to derive an equation for the </w:t>
      </w:r>
      <w:r w:rsidR="003109FB" w:rsidRPr="00426AE7">
        <w:rPr>
          <w:i/>
          <w:iCs/>
          <w:noProof/>
        </w:rPr>
        <w:t>jump frequency of atom</w:t>
      </w:r>
      <w:r w:rsidR="003109FB">
        <w:rPr>
          <w:noProof/>
        </w:rPr>
        <w:t xml:space="preserve"> (as in solid state diffusion) down a gradient of the chemical potential</w:t>
      </w:r>
      <w:r w:rsidR="00E3130B">
        <w:rPr>
          <w:noProof/>
        </w:rPr>
        <w:t>, along a grain boundary</w:t>
      </w:r>
      <w:r w:rsidR="003109FB">
        <w:rPr>
          <w:noProof/>
        </w:rPr>
        <w:t>, as sketched below</w:t>
      </w:r>
    </w:p>
    <w:p w14:paraId="2F17C1F2" w14:textId="47DCDCDB" w:rsidR="00426AE7" w:rsidRDefault="00426AE7" w:rsidP="001658E3"/>
    <w:p w14:paraId="475EDC33" w14:textId="0C3A3927" w:rsidR="00426AE7" w:rsidRDefault="00426AE7" w:rsidP="001658E3">
      <w:r>
        <w:t>Note that the gradient of the chemical potential</w:t>
      </w:r>
      <w:r w:rsidR="0080097F">
        <w:t>, that is, the driving force for diffusion flux,</w:t>
      </w:r>
      <w:r>
        <w:t xml:space="preserve"> is equal to</w:t>
      </w:r>
    </w:p>
    <w:p w14:paraId="301D98B4" w14:textId="5D0ABB7A" w:rsidR="00426AE7" w:rsidRDefault="007A6991" w:rsidP="001658E3">
      <w:r w:rsidRPr="00F367A6">
        <w:rPr>
          <w:noProof/>
          <w:position w:val="-24"/>
        </w:rPr>
        <w:object w:dxaOrig="1040" w:dyaOrig="660" w14:anchorId="2EC5B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alt="" style="width:51.85pt;height:33.55pt;mso-width-percent:0;mso-height-percent:0;mso-width-percent:0;mso-height-percent:0" o:ole="">
            <v:imagedata r:id="rId7" o:title=""/>
          </v:shape>
          <o:OLEObject Type="Embed" ProgID="Equation.DSMT4" ShapeID="_x0000_i1032" DrawAspect="Content" ObjectID="_1712729859" r:id="rId8"/>
        </w:object>
      </w:r>
      <w:r w:rsidR="00426AE7">
        <w:t xml:space="preserve"> </w:t>
      </w:r>
    </w:p>
    <w:p w14:paraId="7FC71799" w14:textId="2E317BFC" w:rsidR="00ED45F7" w:rsidRDefault="00ED45F7" w:rsidP="001658E3">
      <w:r>
        <w:t xml:space="preserve">Note that the potential barrier creates a larger probability of forward jumps that backward jumps. </w:t>
      </w:r>
      <w:r w:rsidR="0062558E">
        <w:t xml:space="preserve">The net forward jumps are then given by </w:t>
      </w:r>
    </w:p>
    <w:p w14:paraId="3B6E4B7D" w14:textId="0065201F" w:rsidR="0062558E" w:rsidRDefault="001D69A5" w:rsidP="001658E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3A7613" wp14:editId="428E0001">
                <wp:simplePos x="0" y="0"/>
                <wp:positionH relativeFrom="column">
                  <wp:posOffset>3780692</wp:posOffset>
                </wp:positionH>
                <wp:positionV relativeFrom="paragraph">
                  <wp:posOffset>536575</wp:posOffset>
                </wp:positionV>
                <wp:extent cx="3228535" cy="773723"/>
                <wp:effectExtent l="0" t="0" r="10160" b="13970"/>
                <wp:wrapSquare wrapText="bothSides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535" cy="7737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6A5967" w14:textId="7C1F6CF6" w:rsidR="0041397D" w:rsidRDefault="0041397D">
                            <w:r>
                              <w:t xml:space="preserve">please recall that in class we derived that </w:t>
                            </w:r>
                            <w:r w:rsidR="007A6991" w:rsidRPr="0034728F">
                              <w:rPr>
                                <w:noProof/>
                                <w:position w:val="-10"/>
                              </w:rPr>
                              <w:object w:dxaOrig="920" w:dyaOrig="320" w14:anchorId="4BAC9E43">
                                <v:shape id="_x0000_i1035" type="#_x0000_t75" alt="" style="width:45.75pt;height:15.85pt;mso-width-percent:0;mso-height-percent:0;mso-width-percent:0;mso-height-percent:0" o:ole="">
                                  <v:imagedata r:id="rId9" o:title=""/>
                                </v:shape>
                                <o:OLEObject Type="Embed" ProgID="Equation.DSMT4" ShapeID="_x0000_i1035" DrawAspect="Content" ObjectID="_1712729866" r:id="rId10"/>
                              </w:object>
                            </w:r>
                            <w:r>
                              <w:t xml:space="preserve"> </w:t>
                            </w:r>
                            <w:r w:rsidR="0034728F">
                              <w:t xml:space="preserve">on a per atom basis. </w:t>
                            </w:r>
                            <w:r w:rsidR="002347A1">
                              <w:t xml:space="preserve">The condition on the left on a per atom basis will be </w:t>
                            </w:r>
                            <w:r w:rsidR="007A6991" w:rsidRPr="002347A1">
                              <w:rPr>
                                <w:noProof/>
                                <w:position w:val="-12"/>
                              </w:rPr>
                              <w:object w:dxaOrig="1060" w:dyaOrig="380" w14:anchorId="7DD75A57">
                                <v:shape id="_x0000_i1034" type="#_x0000_t75" alt="" style="width:53.1pt;height:18.9pt;mso-width-percent:0;mso-height-percent:0;mso-width-percent:0;mso-height-percent:0" o:ole="">
                                  <v:imagedata r:id="rId11" o:title=""/>
                                </v:shape>
                                <o:OLEObject Type="Embed" ProgID="Equation.DSMT4" ShapeID="_x0000_i1034" DrawAspect="Content" ObjectID="_1712729867" r:id="rId12"/>
                              </w:object>
                            </w:r>
                            <w:r w:rsidR="002347A1">
                              <w:t xml:space="preserve">, since </w:t>
                            </w:r>
                            <w:r w:rsidR="007A6991" w:rsidRPr="001D69A5">
                              <w:rPr>
                                <w:noProof/>
                                <w:position w:val="-12"/>
                              </w:rPr>
                              <w:object w:dxaOrig="980" w:dyaOrig="380" w14:anchorId="486D2450">
                                <v:shape id="_x0000_i1033" type="#_x0000_t75" alt="" style="width:48.8pt;height:18.9pt;mso-width-percent:0;mso-height-percent:0;mso-width-percent:0;mso-height-percent:0" o:ole="">
                                  <v:imagedata r:id="rId13" o:title=""/>
                                </v:shape>
                                <o:OLEObject Type="Embed" ProgID="Equation.DSMT4" ShapeID="_x0000_i1033" DrawAspect="Content" ObjectID="_1712729868" r:id="rId14"/>
                              </w:object>
                            </w:r>
                            <w:r w:rsidR="002347A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3A7613" id="_x0000_t202" coordsize="21600,21600" o:spt="202" path="m,l,21600r21600,l21600,xe">
                <v:stroke joinstyle="miter"/>
                <v:path gradientshapeok="t" o:connecttype="rect"/>
              </v:shapetype>
              <v:shape id="Text Box 63" o:spid="_x0000_s1027" type="#_x0000_t202" style="position:absolute;margin-left:297.7pt;margin-top:42.25pt;width:254.2pt;height:6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" fillcolor="white [3201]" strokeweight=".5pt">
                <v:textbox>
                  <w:txbxContent>
                    <w:p w14:paraId="556A5967" w14:textId="7C1F6CF6" w:rsidR="0041397D" w:rsidRDefault="0041397D">
                      <w:r>
                        <w:t xml:space="preserve">please recall that in class we derived that </w:t>
                      </w:r>
                      <w:r w:rsidR="007A6991" w:rsidRPr="0034728F">
                        <w:rPr>
                          <w:noProof/>
                          <w:position w:val="-10"/>
                        </w:rPr>
                        <w:object w:dxaOrig="920" w:dyaOrig="320" w14:anchorId="4BAC9E43">
                          <v:shape id="_x0000_i1035" type="#_x0000_t75" alt="" style="width:45.75pt;height:15.85pt;mso-width-percent:0;mso-height-percent:0;mso-width-percent:0;mso-height-percent:0" o:ole="">
                            <v:imagedata r:id="rId9" o:title=""/>
                          </v:shape>
                          <o:OLEObject Type="Embed" ProgID="Equation.DSMT4" ShapeID="_x0000_i1035" DrawAspect="Content" ObjectID="_1712729866" r:id="rId15"/>
                        </w:object>
                      </w:r>
                      <w:r>
                        <w:t xml:space="preserve"> </w:t>
                      </w:r>
                      <w:r w:rsidR="0034728F">
                        <w:t xml:space="preserve">on a per atom basis. </w:t>
                      </w:r>
                      <w:r w:rsidR="002347A1">
                        <w:t xml:space="preserve">The condition on the left on a per atom basis will be </w:t>
                      </w:r>
                      <w:r w:rsidR="007A6991" w:rsidRPr="002347A1">
                        <w:rPr>
                          <w:noProof/>
                          <w:position w:val="-12"/>
                        </w:rPr>
                        <w:object w:dxaOrig="1060" w:dyaOrig="380" w14:anchorId="7DD75A57">
                          <v:shape id="_x0000_i1034" type="#_x0000_t75" alt="" style="width:53.1pt;height:18.9pt;mso-width-percent:0;mso-height-percent:0;mso-width-percent:0;mso-height-percent:0" o:ole="">
                            <v:imagedata r:id="rId11" o:title=""/>
                          </v:shape>
                          <o:OLEObject Type="Embed" ProgID="Equation.DSMT4" ShapeID="_x0000_i1034" DrawAspect="Content" ObjectID="_1712729867" r:id="rId16"/>
                        </w:object>
                      </w:r>
                      <w:r w:rsidR="002347A1">
                        <w:t xml:space="preserve">, since </w:t>
                      </w:r>
                      <w:r w:rsidR="007A6991" w:rsidRPr="001D69A5">
                        <w:rPr>
                          <w:noProof/>
                          <w:position w:val="-12"/>
                        </w:rPr>
                        <w:object w:dxaOrig="980" w:dyaOrig="380" w14:anchorId="486D2450">
                          <v:shape id="_x0000_i1033" type="#_x0000_t75" alt="" style="width:48.8pt;height:18.9pt;mso-width-percent:0;mso-height-percent:0;mso-width-percent:0;mso-height-percent:0" o:ole="">
                            <v:imagedata r:id="rId13" o:title=""/>
                          </v:shape>
                          <o:OLEObject Type="Embed" ProgID="Equation.DSMT4" ShapeID="_x0000_i1033" DrawAspect="Content" ObjectID="_1712729868" r:id="rId17"/>
                        </w:object>
                      </w:r>
                      <w:r w:rsidR="002347A1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6991" w:rsidRPr="00525ECA">
        <w:rPr>
          <w:noProof/>
          <w:position w:val="-36"/>
        </w:rPr>
        <w:object w:dxaOrig="4240" w:dyaOrig="840" w14:anchorId="1F87D350">
          <v:shape id="_x0000_i1031" type="#_x0000_t75" alt="" style="width:211.75pt;height:42.1pt;mso-width-percent:0;mso-height-percent:0;mso-width-percent:0;mso-height-percent:0" o:ole="">
            <v:imagedata r:id="rId18" o:title=""/>
          </v:shape>
          <o:OLEObject Type="Embed" ProgID="Equation.DSMT4" ShapeID="_x0000_i1031" DrawAspect="Content" ObjectID="_1712729860" r:id="rId19"/>
        </w:object>
      </w:r>
      <w:r w:rsidR="0062558E">
        <w:t xml:space="preserve"> </w:t>
      </w:r>
    </w:p>
    <w:p w14:paraId="55AB2649" w14:textId="474D6D41" w:rsidR="007467D6" w:rsidRDefault="007467D6" w:rsidP="001658E3">
      <w:r>
        <w:t>Show that</w:t>
      </w:r>
      <w:r w:rsidR="00B71D2B">
        <w:t>, if</w:t>
      </w:r>
      <w:r>
        <w:t xml:space="preserve"> </w:t>
      </w:r>
      <w:r w:rsidR="007A6991" w:rsidRPr="009B5814">
        <w:rPr>
          <w:noProof/>
          <w:position w:val="-16"/>
        </w:rPr>
        <w:object w:dxaOrig="1460" w:dyaOrig="420" w14:anchorId="128F7981">
          <v:shape id="_x0000_i1030" type="#_x0000_t75" alt="" style="width:73.2pt;height:20.75pt;mso-width-percent:0;mso-height-percent:0;mso-width-percent:0;mso-height-percent:0" o:ole="">
            <v:imagedata r:id="rId20" o:title=""/>
          </v:shape>
          <o:OLEObject Type="Embed" ProgID="Equation.DSMT4" ShapeID="_x0000_i1030" DrawAspect="Content" ObjectID="_1712729861" r:id="rId21"/>
        </w:object>
      </w:r>
      <w:r w:rsidR="00B71D2B">
        <w:t>,  t</w:t>
      </w:r>
      <w:r>
        <w:t>he forward diffusion current will be given by</w:t>
      </w:r>
    </w:p>
    <w:p w14:paraId="63B6815A" w14:textId="541EA541" w:rsidR="00BD7FFD" w:rsidRDefault="00EA236F" w:rsidP="001658E3">
      <w:r>
        <w:t>Net forwa</w:t>
      </w:r>
      <w:r w:rsidR="000A2101">
        <w:t>rd diffusional</w:t>
      </w:r>
      <w:r>
        <w:t xml:space="preserve"> current </w:t>
      </w:r>
      <w:r w:rsidR="000A2101">
        <w:t xml:space="preserve">= </w:t>
      </w:r>
      <w:r w:rsidR="007A6991">
        <w:rPr>
          <w:noProof/>
          <w:position w:val="-24"/>
        </w:rPr>
        <w:pict w14:anchorId="360DA0D5">
          <v:shape id="_x0000_i1029" type="#_x0000_t75" alt="" style="width:64.05pt;height:34.8pt;mso-width-percent:0;mso-height-percent:0;mso-width-percent:0;mso-height-percent:0">
            <v:imagedata r:id="rId22" o:title=""/>
          </v:shape>
        </w:pict>
      </w:r>
      <w:r w:rsidR="00903E7B">
        <w:tab/>
      </w:r>
      <w:r w:rsidR="00903E7B">
        <w:tab/>
      </w:r>
      <w:r w:rsidR="00903E7B">
        <w:tab/>
      </w:r>
      <w:r w:rsidR="00903E7B">
        <w:tab/>
      </w:r>
    </w:p>
    <w:p w14:paraId="1FFAC8E9" w14:textId="211824E0" w:rsidR="00086F07" w:rsidRDefault="009B5814" w:rsidP="001658E3">
      <w:r>
        <w:t xml:space="preserve">where </w:t>
      </w:r>
      <w:r w:rsidR="007A6991" w:rsidRPr="00710D3E">
        <w:rPr>
          <w:noProof/>
          <w:position w:val="-24"/>
        </w:rPr>
        <w:object w:dxaOrig="1500" w:dyaOrig="700" w14:anchorId="6B6C6807">
          <v:shape id="_x0000_i1028" type="#_x0000_t75" alt="" style="width:75.05pt;height:34.8pt;mso-width-percent:0;mso-height-percent:0;mso-width-percent:0;mso-height-percent:0" o:ole="">
            <v:imagedata r:id="rId23" o:title=""/>
          </v:shape>
          <o:OLEObject Type="Embed" ProgID="Equation.DSMT4" ShapeID="_x0000_i1028" DrawAspect="Content" ObjectID="_1712729862" r:id="rId24"/>
        </w:object>
      </w:r>
      <w:r w:rsidR="00671694">
        <w:t xml:space="preserve"> </w:t>
      </w:r>
    </w:p>
    <w:p w14:paraId="429955E9" w14:textId="0A06DFDD" w:rsidR="009B5814" w:rsidRDefault="000E2658" w:rsidP="001658E3">
      <w:pPr>
        <w:rPr>
          <w:color w:val="00B0F0"/>
        </w:rPr>
      </w:pPr>
      <w:r w:rsidRPr="000E2658">
        <w:rPr>
          <w:color w:val="00B0F0"/>
        </w:rPr>
        <w:t xml:space="preserve">(Note </w:t>
      </w:r>
      <w:r w:rsidR="00903E7B">
        <w:rPr>
          <w:color w:val="00B0F0"/>
        </w:rPr>
        <w:t xml:space="preserve">that </w:t>
      </w:r>
      <w:r w:rsidRPr="000E2658">
        <w:rPr>
          <w:color w:val="00B0F0"/>
        </w:rPr>
        <w:t xml:space="preserve">the net </w:t>
      </w:r>
      <w:r w:rsidR="00755C22">
        <w:rPr>
          <w:color w:val="00B0F0"/>
        </w:rPr>
        <w:t>forward diffusion</w:t>
      </w:r>
      <w:r w:rsidRPr="000E2658">
        <w:rPr>
          <w:color w:val="00B0F0"/>
        </w:rPr>
        <w:t xml:space="preserve"> </w:t>
      </w:r>
      <w:r w:rsidR="00903E7B">
        <w:rPr>
          <w:color w:val="00B0F0"/>
        </w:rPr>
        <w:t xml:space="preserve">is </w:t>
      </w:r>
      <w:r w:rsidR="000A2101">
        <w:rPr>
          <w:color w:val="00B0F0"/>
        </w:rPr>
        <w:t>linearly related to</w:t>
      </w:r>
      <w:r w:rsidRPr="000E2658">
        <w:rPr>
          <w:color w:val="00B0F0"/>
        </w:rPr>
        <w:t xml:space="preserve"> the </w:t>
      </w:r>
      <w:r w:rsidR="00C727D3">
        <w:rPr>
          <w:color w:val="00B0F0"/>
        </w:rPr>
        <w:t xml:space="preserve">driving force if </w:t>
      </w:r>
      <w:r w:rsidR="00C727D3" w:rsidRPr="00C727D3">
        <w:t xml:space="preserve"> </w:t>
      </w:r>
      <w:r w:rsidR="007A6991" w:rsidRPr="009B5814">
        <w:rPr>
          <w:noProof/>
          <w:position w:val="-16"/>
        </w:rPr>
        <w:object w:dxaOrig="1460" w:dyaOrig="420" w14:anchorId="7F026405">
          <v:shape id="_x0000_i1027" type="#_x0000_t75" alt="" style="width:73.2pt;height:20.75pt;mso-width-percent:0;mso-height-percent:0;mso-width-percent:0;mso-height-percent:0" o:ole="">
            <v:imagedata r:id="rId20" o:title=""/>
          </v:shape>
          <o:OLEObject Type="Embed" ProgID="Equation.DSMT4" ShapeID="_x0000_i1027" DrawAspect="Content" ObjectID="_1712729863" r:id="rId25"/>
        </w:object>
      </w:r>
      <w:r w:rsidR="00C727D3" w:rsidRPr="00C727D3">
        <w:rPr>
          <w:color w:val="00B0F0"/>
        </w:rPr>
        <w:t>)</w:t>
      </w:r>
    </w:p>
    <w:p w14:paraId="224EDBE4" w14:textId="77777777" w:rsidR="004A37D6" w:rsidRDefault="00682ACF" w:rsidP="00682ACF">
      <w:pPr>
        <w:pStyle w:val="HeadingSubMain"/>
      </w:pPr>
      <w:r w:rsidRPr="00167B53">
        <w:lastRenderedPageBreak/>
        <w:t>0</w:t>
      </w:r>
      <w:r>
        <w:t>4D</w:t>
      </w:r>
      <w:r w:rsidRPr="00167B53">
        <w:t>.</w:t>
      </w:r>
      <w:r>
        <w:t>2</w:t>
      </w:r>
    </w:p>
    <w:p w14:paraId="087D117D" w14:textId="57B78437" w:rsidR="00682ACF" w:rsidRDefault="00682ACF" w:rsidP="00E92185">
      <w:r w:rsidRPr="00167B53">
        <w:t xml:space="preserve"> </w:t>
      </w:r>
      <w:r w:rsidR="00E92185">
        <w:t xml:space="preserve">In yesterday's lecture we derived the following equation for the strain rate under </w:t>
      </w:r>
      <w:r w:rsidR="00E92185" w:rsidRPr="00DB733A">
        <w:rPr>
          <w:i/>
          <w:iCs/>
        </w:rPr>
        <w:t>uniaxial stress</w:t>
      </w:r>
      <w:r w:rsidR="00E92185">
        <w:t xml:space="preserve">, </w:t>
      </w:r>
      <w:r w:rsidR="007A6991" w:rsidRPr="00E92185">
        <w:rPr>
          <w:noProof/>
          <w:position w:val="-6"/>
        </w:rPr>
        <w:object w:dxaOrig="240" w:dyaOrig="220" w14:anchorId="54218519">
          <v:shape id="_x0000_i1026" type="#_x0000_t75" alt="" style="width:12.2pt;height:11pt;mso-width-percent:0;mso-height-percent:0;mso-width-percent:0;mso-height-percent:0" o:ole="">
            <v:imagedata r:id="rId26" o:title=""/>
          </v:shape>
          <o:OLEObject Type="Embed" ProgID="Equation.DSMT4" ShapeID="_x0000_i1026" DrawAspect="Content" ObjectID="_1712729864" r:id="rId27"/>
        </w:object>
      </w:r>
    </w:p>
    <w:p w14:paraId="5473C106" w14:textId="06F5A398" w:rsidR="00E92185" w:rsidRDefault="00A23353" w:rsidP="00E92185">
      <w:pPr>
        <w:rPr>
          <w:noProof/>
        </w:rPr>
      </w:pPr>
      <w:r w:rsidRPr="000700FD">
        <w:drawing>
          <wp:anchor distT="0" distB="0" distL="114300" distR="114300" simplePos="0" relativeHeight="251662336" behindDoc="0" locked="0" layoutInCell="1" allowOverlap="1" wp14:anchorId="0F7AE7B9" wp14:editId="0E4D78A2">
            <wp:simplePos x="0" y="0"/>
            <wp:positionH relativeFrom="column">
              <wp:posOffset>1863326</wp:posOffset>
            </wp:positionH>
            <wp:positionV relativeFrom="paragraph">
              <wp:posOffset>1065971</wp:posOffset>
            </wp:positionV>
            <wp:extent cx="3086100" cy="23114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991" w:rsidRPr="00ED2C88">
        <w:rPr>
          <w:noProof/>
          <w:position w:val="-70"/>
        </w:rPr>
        <w:object w:dxaOrig="2500" w:dyaOrig="1520" w14:anchorId="70CD4B07">
          <v:shape id="_x0000_i1025" type="#_x0000_t75" alt="" style="width:124.45pt;height:75.65pt;mso-width-percent:0;mso-height-percent:0;mso-width-percent:0;mso-height-percent:0" o:ole="">
            <v:imagedata r:id="rId29" o:title=""/>
          </v:shape>
          <o:OLEObject Type="Embed" ProgID="Equation.DSMT4" ShapeID="_x0000_i1025" DrawAspect="Content" ObjectID="_1712729865" r:id="rId30"/>
        </w:object>
      </w:r>
      <w:r w:rsidR="00DB733A">
        <w:rPr>
          <w:noProof/>
        </w:rPr>
        <w:tab/>
      </w:r>
      <w:r w:rsidR="00DB733A">
        <w:rPr>
          <w:noProof/>
        </w:rPr>
        <w:tab/>
      </w:r>
      <w:r w:rsidR="00DB733A">
        <w:rPr>
          <w:noProof/>
        </w:rPr>
        <w:tab/>
      </w:r>
      <w:r w:rsidR="00DB733A">
        <w:rPr>
          <w:noProof/>
        </w:rPr>
        <w:tab/>
      </w:r>
      <w:r w:rsidR="00DB733A">
        <w:rPr>
          <w:noProof/>
        </w:rPr>
        <w:tab/>
        <w:t>(G)</w:t>
      </w:r>
    </w:p>
    <w:p w14:paraId="2B09CC6E" w14:textId="77777777" w:rsidR="00A23353" w:rsidRDefault="00A23353" w:rsidP="00E92185">
      <w:pPr>
        <w:rPr>
          <w:noProof/>
        </w:rPr>
      </w:pPr>
    </w:p>
    <w:p w14:paraId="2AE15068" w14:textId="05CDA48B" w:rsidR="00A23353" w:rsidRDefault="00A23353" w:rsidP="00E92185">
      <w:pPr>
        <w:rPr>
          <w:noProof/>
        </w:rPr>
      </w:pPr>
      <w:r>
        <w:rPr>
          <w:noProof/>
        </w:rPr>
        <w:t>The diagam on the right shows the stress state for the simple uniaxial stress (Case I), and for the biaxial stress state (Case II).</w:t>
      </w:r>
    </w:p>
    <w:p w14:paraId="3D2E1035" w14:textId="4F663C4E" w:rsidR="00A23353" w:rsidRDefault="00A23353" w:rsidP="00E92185">
      <w:pPr>
        <w:rPr>
          <w:noProof/>
        </w:rPr>
      </w:pPr>
      <w:r>
        <w:rPr>
          <w:noProof/>
        </w:rPr>
        <w:t>Derive t</w:t>
      </w:r>
      <w:r w:rsidR="0076306E">
        <w:rPr>
          <w:noProof/>
        </w:rPr>
        <w:t>he equivalent of Eq. (G) for Case II.</w:t>
      </w:r>
    </w:p>
    <w:p w14:paraId="2024671C" w14:textId="0774D75C" w:rsidR="0076306E" w:rsidRPr="00904D16" w:rsidRDefault="0076306E" w:rsidP="00E92185">
      <w:pPr>
        <w:rPr>
          <w:i/>
          <w:iCs/>
          <w:noProof/>
        </w:rPr>
      </w:pPr>
      <w:r w:rsidRPr="00904D16">
        <w:rPr>
          <w:i/>
          <w:iCs/>
          <w:noProof/>
        </w:rPr>
        <w:t>Hint: you do not need to go through the entire derivation. Think about what is different, and obtain the result from simple substitution into Eq. (G)</w:t>
      </w:r>
    </w:p>
    <w:p w14:paraId="28A3142E" w14:textId="0B2761BB" w:rsidR="00BA5268" w:rsidRDefault="00BA5268" w:rsidP="00E92185"/>
    <w:p w14:paraId="17481911" w14:textId="5BC9DFF6" w:rsidR="00904D16" w:rsidRDefault="00904D16" w:rsidP="00904D16">
      <w:pPr>
        <w:pStyle w:val="HeadingSubMain"/>
      </w:pPr>
      <w:r w:rsidRPr="00167B53">
        <w:t>0</w:t>
      </w:r>
      <w:r>
        <w:t>4D</w:t>
      </w:r>
      <w:r w:rsidRPr="00167B53">
        <w:t>.</w:t>
      </w:r>
      <w:r>
        <w:t>3</w:t>
      </w:r>
    </w:p>
    <w:p w14:paraId="00DCFEA8" w14:textId="235667CF" w:rsidR="00904D16" w:rsidRPr="000A59AD" w:rsidRDefault="00904D16" w:rsidP="00E92185">
      <w:r>
        <w:t>Experiments are carried out to validate the grain size dependence of the strain rate predicted by Eq. (G)</w:t>
      </w:r>
      <w:r w:rsidR="003A1AA2">
        <w:t xml:space="preserve">, by keeping T and stress constant and varying the grain size. The data are plotted on a log-log scale with strain rate as the y-axis and the grain size as the </w:t>
      </w:r>
      <w:r w:rsidR="00B9548F">
        <w:t>x-axis. In this graph draw the lines for data expected for volume diffusion dominated and grain boundary dominated grain size dependence</w:t>
      </w:r>
      <w:r w:rsidR="007A2A39">
        <w:t>. The lines should have the expected slope for each case.</w:t>
      </w:r>
      <w:r w:rsidR="002E56DB">
        <w:t xml:space="preserve"> Assume that the range covers </w:t>
      </w:r>
      <w:r w:rsidR="000A59AD">
        <w:t>a range that includes both d</w:t>
      </w:r>
      <w:r w:rsidR="000A59AD">
        <w:rPr>
          <w:vertAlign w:val="superscript"/>
        </w:rPr>
        <w:t>2</w:t>
      </w:r>
      <w:r w:rsidR="000A59AD">
        <w:t xml:space="preserve"> and d</w:t>
      </w:r>
      <w:r w:rsidR="000A59AD">
        <w:rPr>
          <w:vertAlign w:val="superscript"/>
        </w:rPr>
        <w:t>3</w:t>
      </w:r>
      <w:r w:rsidR="000A59AD">
        <w:t xml:space="preserve"> grain size dependence of the strain rate. </w:t>
      </w:r>
    </w:p>
    <w:p w14:paraId="44C6E253" w14:textId="06DAC54C" w:rsidR="00682ACF" w:rsidRPr="000E2658" w:rsidRDefault="00214E66" w:rsidP="001658E3">
      <w:pPr>
        <w:rPr>
          <w:color w:val="00B0F0"/>
        </w:rPr>
      </w:pPr>
      <w:r w:rsidRPr="00214E66">
        <w:drawing>
          <wp:anchor distT="0" distB="0" distL="114300" distR="114300" simplePos="0" relativeHeight="251664384" behindDoc="0" locked="0" layoutInCell="1" allowOverlap="1" wp14:anchorId="5EA674C5" wp14:editId="53A6A388">
            <wp:simplePos x="0" y="0"/>
            <wp:positionH relativeFrom="column">
              <wp:posOffset>1902417</wp:posOffset>
            </wp:positionH>
            <wp:positionV relativeFrom="paragraph">
              <wp:posOffset>202576</wp:posOffset>
            </wp:positionV>
            <wp:extent cx="2908300" cy="26924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2ACF" w:rsidRPr="000E2658" w:rsidSect="00F653F2">
      <w:type w:val="continuous"/>
      <w:pgSz w:w="12240" w:h="15840"/>
      <w:pgMar w:top="245" w:right="360" w:bottom="245" w:left="3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HELVETICA NEUE MEDIUM"/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4469A"/>
    <w:multiLevelType w:val="multilevel"/>
    <w:tmpl w:val="EF682326"/>
    <w:styleLink w:val="CurrentList1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724823"/>
    <w:multiLevelType w:val="multilevel"/>
    <w:tmpl w:val="EF682326"/>
    <w:styleLink w:val="CurrentList3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1B158C"/>
    <w:multiLevelType w:val="multilevel"/>
    <w:tmpl w:val="EF682326"/>
    <w:styleLink w:val="CurrentList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B7684"/>
    <w:multiLevelType w:val="hybridMultilevel"/>
    <w:tmpl w:val="EF68232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684281"/>
    <w:multiLevelType w:val="hybridMultilevel"/>
    <w:tmpl w:val="252437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7B"/>
    <w:rsid w:val="000055E0"/>
    <w:rsid w:val="00012A92"/>
    <w:rsid w:val="00024A86"/>
    <w:rsid w:val="00032E5C"/>
    <w:rsid w:val="00035A2C"/>
    <w:rsid w:val="0004622A"/>
    <w:rsid w:val="00053510"/>
    <w:rsid w:val="00056730"/>
    <w:rsid w:val="00056CFA"/>
    <w:rsid w:val="000700FD"/>
    <w:rsid w:val="000705C9"/>
    <w:rsid w:val="00075C14"/>
    <w:rsid w:val="00077C74"/>
    <w:rsid w:val="00080543"/>
    <w:rsid w:val="000826A2"/>
    <w:rsid w:val="0008297C"/>
    <w:rsid w:val="00086F07"/>
    <w:rsid w:val="000931D4"/>
    <w:rsid w:val="000A2101"/>
    <w:rsid w:val="000A36FE"/>
    <w:rsid w:val="000A59AD"/>
    <w:rsid w:val="000B0AF8"/>
    <w:rsid w:val="000C46E2"/>
    <w:rsid w:val="000C6040"/>
    <w:rsid w:val="000D7181"/>
    <w:rsid w:val="000E062A"/>
    <w:rsid w:val="000E2658"/>
    <w:rsid w:val="000E6464"/>
    <w:rsid w:val="000E677C"/>
    <w:rsid w:val="000F178F"/>
    <w:rsid w:val="000F288E"/>
    <w:rsid w:val="001043F8"/>
    <w:rsid w:val="00106134"/>
    <w:rsid w:val="0012248C"/>
    <w:rsid w:val="00126E08"/>
    <w:rsid w:val="00142BB2"/>
    <w:rsid w:val="00142F88"/>
    <w:rsid w:val="00143877"/>
    <w:rsid w:val="001658E3"/>
    <w:rsid w:val="00166D54"/>
    <w:rsid w:val="00167B53"/>
    <w:rsid w:val="00185BE6"/>
    <w:rsid w:val="0019276B"/>
    <w:rsid w:val="00197B34"/>
    <w:rsid w:val="001A0119"/>
    <w:rsid w:val="001A21D7"/>
    <w:rsid w:val="001A3D28"/>
    <w:rsid w:val="001B7828"/>
    <w:rsid w:val="001C28C2"/>
    <w:rsid w:val="001D69A5"/>
    <w:rsid w:val="001E4490"/>
    <w:rsid w:val="001E4A48"/>
    <w:rsid w:val="001E6156"/>
    <w:rsid w:val="00211D4E"/>
    <w:rsid w:val="00211FCE"/>
    <w:rsid w:val="0021288C"/>
    <w:rsid w:val="00214E66"/>
    <w:rsid w:val="00217EBF"/>
    <w:rsid w:val="002347A1"/>
    <w:rsid w:val="00267FDB"/>
    <w:rsid w:val="00275455"/>
    <w:rsid w:val="00280FD0"/>
    <w:rsid w:val="00282C17"/>
    <w:rsid w:val="002904F0"/>
    <w:rsid w:val="00294CC3"/>
    <w:rsid w:val="00295EE0"/>
    <w:rsid w:val="002A057B"/>
    <w:rsid w:val="002A4240"/>
    <w:rsid w:val="002A6F43"/>
    <w:rsid w:val="002A7E20"/>
    <w:rsid w:val="002B0AB8"/>
    <w:rsid w:val="002C2D75"/>
    <w:rsid w:val="002C377F"/>
    <w:rsid w:val="002D4631"/>
    <w:rsid w:val="002D6B41"/>
    <w:rsid w:val="002E15E7"/>
    <w:rsid w:val="002E56DB"/>
    <w:rsid w:val="002E7CDC"/>
    <w:rsid w:val="002F675E"/>
    <w:rsid w:val="00302CB4"/>
    <w:rsid w:val="003109FB"/>
    <w:rsid w:val="00317F9E"/>
    <w:rsid w:val="003206B0"/>
    <w:rsid w:val="00325A8A"/>
    <w:rsid w:val="0034728F"/>
    <w:rsid w:val="003744FA"/>
    <w:rsid w:val="00375A54"/>
    <w:rsid w:val="00375B26"/>
    <w:rsid w:val="00386CAA"/>
    <w:rsid w:val="00387CA5"/>
    <w:rsid w:val="00390AB3"/>
    <w:rsid w:val="003A1AA2"/>
    <w:rsid w:val="003A39E5"/>
    <w:rsid w:val="003B46FB"/>
    <w:rsid w:val="003B6521"/>
    <w:rsid w:val="003D38BE"/>
    <w:rsid w:val="003D5394"/>
    <w:rsid w:val="003F7563"/>
    <w:rsid w:val="00413815"/>
    <w:rsid w:val="0041397D"/>
    <w:rsid w:val="00413C70"/>
    <w:rsid w:val="00422A6B"/>
    <w:rsid w:val="00425119"/>
    <w:rsid w:val="00426AE7"/>
    <w:rsid w:val="00435340"/>
    <w:rsid w:val="00436441"/>
    <w:rsid w:val="00467B85"/>
    <w:rsid w:val="00473154"/>
    <w:rsid w:val="004744F2"/>
    <w:rsid w:val="00475B99"/>
    <w:rsid w:val="00492487"/>
    <w:rsid w:val="00492DD6"/>
    <w:rsid w:val="004937CA"/>
    <w:rsid w:val="00494427"/>
    <w:rsid w:val="004A080D"/>
    <w:rsid w:val="004A2395"/>
    <w:rsid w:val="004A37D6"/>
    <w:rsid w:val="004A3DDC"/>
    <w:rsid w:val="004B0394"/>
    <w:rsid w:val="004B25A9"/>
    <w:rsid w:val="004B69C8"/>
    <w:rsid w:val="004B7624"/>
    <w:rsid w:val="004D1E82"/>
    <w:rsid w:val="004E6039"/>
    <w:rsid w:val="004F501E"/>
    <w:rsid w:val="00514415"/>
    <w:rsid w:val="00514505"/>
    <w:rsid w:val="00525ECA"/>
    <w:rsid w:val="00535A83"/>
    <w:rsid w:val="00557C82"/>
    <w:rsid w:val="00557F99"/>
    <w:rsid w:val="00560B0E"/>
    <w:rsid w:val="00560E0E"/>
    <w:rsid w:val="00572686"/>
    <w:rsid w:val="00572749"/>
    <w:rsid w:val="00573399"/>
    <w:rsid w:val="005757E4"/>
    <w:rsid w:val="00580B87"/>
    <w:rsid w:val="00583191"/>
    <w:rsid w:val="00587D2F"/>
    <w:rsid w:val="0059064A"/>
    <w:rsid w:val="00593DC8"/>
    <w:rsid w:val="00596DFE"/>
    <w:rsid w:val="005A388A"/>
    <w:rsid w:val="005B072B"/>
    <w:rsid w:val="005B1D5D"/>
    <w:rsid w:val="005B45F6"/>
    <w:rsid w:val="005C49EE"/>
    <w:rsid w:val="005C599C"/>
    <w:rsid w:val="005E3F69"/>
    <w:rsid w:val="005E7C5B"/>
    <w:rsid w:val="005F0EBC"/>
    <w:rsid w:val="005F4A2C"/>
    <w:rsid w:val="005F52ED"/>
    <w:rsid w:val="006057D0"/>
    <w:rsid w:val="00621CC7"/>
    <w:rsid w:val="0062558E"/>
    <w:rsid w:val="006257EE"/>
    <w:rsid w:val="006332FD"/>
    <w:rsid w:val="006420AD"/>
    <w:rsid w:val="006519DA"/>
    <w:rsid w:val="00653C43"/>
    <w:rsid w:val="00661AD8"/>
    <w:rsid w:val="00664504"/>
    <w:rsid w:val="00671694"/>
    <w:rsid w:val="006744B2"/>
    <w:rsid w:val="00682ACF"/>
    <w:rsid w:val="00684A92"/>
    <w:rsid w:val="00690D38"/>
    <w:rsid w:val="00694F55"/>
    <w:rsid w:val="006A3550"/>
    <w:rsid w:val="006A3FDD"/>
    <w:rsid w:val="006A4BC6"/>
    <w:rsid w:val="006A5D5D"/>
    <w:rsid w:val="006A7E9D"/>
    <w:rsid w:val="006B097E"/>
    <w:rsid w:val="006C3861"/>
    <w:rsid w:val="006D0CCB"/>
    <w:rsid w:val="006E4C43"/>
    <w:rsid w:val="006F657A"/>
    <w:rsid w:val="00710D3E"/>
    <w:rsid w:val="0071406F"/>
    <w:rsid w:val="00720B87"/>
    <w:rsid w:val="00730803"/>
    <w:rsid w:val="00741271"/>
    <w:rsid w:val="00741F0C"/>
    <w:rsid w:val="00743DE9"/>
    <w:rsid w:val="007467D6"/>
    <w:rsid w:val="00755C22"/>
    <w:rsid w:val="00762BF5"/>
    <w:rsid w:val="0076306E"/>
    <w:rsid w:val="00767632"/>
    <w:rsid w:val="007725AA"/>
    <w:rsid w:val="007741CA"/>
    <w:rsid w:val="00795541"/>
    <w:rsid w:val="007A26C2"/>
    <w:rsid w:val="007A2A39"/>
    <w:rsid w:val="007A6946"/>
    <w:rsid w:val="007A6991"/>
    <w:rsid w:val="007A762E"/>
    <w:rsid w:val="007B213C"/>
    <w:rsid w:val="007D2BD2"/>
    <w:rsid w:val="007D5A61"/>
    <w:rsid w:val="007D6937"/>
    <w:rsid w:val="007E1F02"/>
    <w:rsid w:val="0080097F"/>
    <w:rsid w:val="008028A6"/>
    <w:rsid w:val="008358E0"/>
    <w:rsid w:val="00835DB7"/>
    <w:rsid w:val="008361CD"/>
    <w:rsid w:val="008447F0"/>
    <w:rsid w:val="00844F4B"/>
    <w:rsid w:val="00850232"/>
    <w:rsid w:val="008533C7"/>
    <w:rsid w:val="00854472"/>
    <w:rsid w:val="008551F6"/>
    <w:rsid w:val="00863884"/>
    <w:rsid w:val="00864C5C"/>
    <w:rsid w:val="00897A30"/>
    <w:rsid w:val="008A0AC4"/>
    <w:rsid w:val="008A4E58"/>
    <w:rsid w:val="008C1EF2"/>
    <w:rsid w:val="008E2061"/>
    <w:rsid w:val="008E72A3"/>
    <w:rsid w:val="008E74F5"/>
    <w:rsid w:val="008F231B"/>
    <w:rsid w:val="00902A22"/>
    <w:rsid w:val="00903E7B"/>
    <w:rsid w:val="00904D16"/>
    <w:rsid w:val="009116D6"/>
    <w:rsid w:val="0091489E"/>
    <w:rsid w:val="00926235"/>
    <w:rsid w:val="0093297D"/>
    <w:rsid w:val="00935990"/>
    <w:rsid w:val="00947404"/>
    <w:rsid w:val="00952924"/>
    <w:rsid w:val="00984677"/>
    <w:rsid w:val="00990327"/>
    <w:rsid w:val="009A649E"/>
    <w:rsid w:val="009B0491"/>
    <w:rsid w:val="009B1A4B"/>
    <w:rsid w:val="009B1FA4"/>
    <w:rsid w:val="009B5814"/>
    <w:rsid w:val="009C38D0"/>
    <w:rsid w:val="009D0790"/>
    <w:rsid w:val="009E133A"/>
    <w:rsid w:val="009E5CAB"/>
    <w:rsid w:val="00A010C5"/>
    <w:rsid w:val="00A1316D"/>
    <w:rsid w:val="00A23353"/>
    <w:rsid w:val="00A2734B"/>
    <w:rsid w:val="00A31C8E"/>
    <w:rsid w:val="00A36043"/>
    <w:rsid w:val="00A36D1D"/>
    <w:rsid w:val="00A44EE0"/>
    <w:rsid w:val="00A63FCD"/>
    <w:rsid w:val="00AD0CD7"/>
    <w:rsid w:val="00AD1E46"/>
    <w:rsid w:val="00AE23E4"/>
    <w:rsid w:val="00AE4368"/>
    <w:rsid w:val="00AE77E5"/>
    <w:rsid w:val="00AF01CC"/>
    <w:rsid w:val="00AF1275"/>
    <w:rsid w:val="00AF64CA"/>
    <w:rsid w:val="00B077C2"/>
    <w:rsid w:val="00B07E66"/>
    <w:rsid w:val="00B10843"/>
    <w:rsid w:val="00B15114"/>
    <w:rsid w:val="00B30512"/>
    <w:rsid w:val="00B4026C"/>
    <w:rsid w:val="00B43F3E"/>
    <w:rsid w:val="00B44926"/>
    <w:rsid w:val="00B452D6"/>
    <w:rsid w:val="00B46FD9"/>
    <w:rsid w:val="00B55F1B"/>
    <w:rsid w:val="00B6000E"/>
    <w:rsid w:val="00B66AE3"/>
    <w:rsid w:val="00B71D2B"/>
    <w:rsid w:val="00B76A54"/>
    <w:rsid w:val="00B92BAB"/>
    <w:rsid w:val="00B9548F"/>
    <w:rsid w:val="00B97D07"/>
    <w:rsid w:val="00BA5268"/>
    <w:rsid w:val="00BC3592"/>
    <w:rsid w:val="00BC7AF6"/>
    <w:rsid w:val="00BD7FFD"/>
    <w:rsid w:val="00BE0781"/>
    <w:rsid w:val="00BE320E"/>
    <w:rsid w:val="00BF129E"/>
    <w:rsid w:val="00BF7985"/>
    <w:rsid w:val="00C011A2"/>
    <w:rsid w:val="00C070BD"/>
    <w:rsid w:val="00C14B2C"/>
    <w:rsid w:val="00C32E0A"/>
    <w:rsid w:val="00C34972"/>
    <w:rsid w:val="00C727D3"/>
    <w:rsid w:val="00C8165A"/>
    <w:rsid w:val="00C905E2"/>
    <w:rsid w:val="00CB3A01"/>
    <w:rsid w:val="00CB5C74"/>
    <w:rsid w:val="00CB7E85"/>
    <w:rsid w:val="00CC16DA"/>
    <w:rsid w:val="00CE2918"/>
    <w:rsid w:val="00CE29C5"/>
    <w:rsid w:val="00CE2ABE"/>
    <w:rsid w:val="00CE348F"/>
    <w:rsid w:val="00CE43EF"/>
    <w:rsid w:val="00CF2832"/>
    <w:rsid w:val="00D104E2"/>
    <w:rsid w:val="00D1271C"/>
    <w:rsid w:val="00D15078"/>
    <w:rsid w:val="00D2034E"/>
    <w:rsid w:val="00D22505"/>
    <w:rsid w:val="00D264A7"/>
    <w:rsid w:val="00D27AEA"/>
    <w:rsid w:val="00D352C2"/>
    <w:rsid w:val="00D35749"/>
    <w:rsid w:val="00D37714"/>
    <w:rsid w:val="00D538C6"/>
    <w:rsid w:val="00D53D71"/>
    <w:rsid w:val="00D61013"/>
    <w:rsid w:val="00D65F43"/>
    <w:rsid w:val="00D72A86"/>
    <w:rsid w:val="00D85126"/>
    <w:rsid w:val="00D931A8"/>
    <w:rsid w:val="00DA05EA"/>
    <w:rsid w:val="00DA5CF7"/>
    <w:rsid w:val="00DB733A"/>
    <w:rsid w:val="00DC62B4"/>
    <w:rsid w:val="00DE35A9"/>
    <w:rsid w:val="00DE5AA8"/>
    <w:rsid w:val="00DE6BE3"/>
    <w:rsid w:val="00DE73DC"/>
    <w:rsid w:val="00DF2EEF"/>
    <w:rsid w:val="00E17A3D"/>
    <w:rsid w:val="00E232C3"/>
    <w:rsid w:val="00E3130B"/>
    <w:rsid w:val="00E40BAB"/>
    <w:rsid w:val="00E505E5"/>
    <w:rsid w:val="00E558E4"/>
    <w:rsid w:val="00E57035"/>
    <w:rsid w:val="00E60642"/>
    <w:rsid w:val="00E719FE"/>
    <w:rsid w:val="00E71E89"/>
    <w:rsid w:val="00E810B8"/>
    <w:rsid w:val="00E90C00"/>
    <w:rsid w:val="00E92185"/>
    <w:rsid w:val="00E92908"/>
    <w:rsid w:val="00EA236F"/>
    <w:rsid w:val="00EA2936"/>
    <w:rsid w:val="00EA2FFA"/>
    <w:rsid w:val="00EA3BD9"/>
    <w:rsid w:val="00EA3E8C"/>
    <w:rsid w:val="00EC0115"/>
    <w:rsid w:val="00EC466F"/>
    <w:rsid w:val="00EC538C"/>
    <w:rsid w:val="00EC7F15"/>
    <w:rsid w:val="00ED145F"/>
    <w:rsid w:val="00ED45F7"/>
    <w:rsid w:val="00EE63C9"/>
    <w:rsid w:val="00EF1EC0"/>
    <w:rsid w:val="00EF3C9B"/>
    <w:rsid w:val="00EF4599"/>
    <w:rsid w:val="00F029C3"/>
    <w:rsid w:val="00F02D00"/>
    <w:rsid w:val="00F06F41"/>
    <w:rsid w:val="00F23528"/>
    <w:rsid w:val="00F258AB"/>
    <w:rsid w:val="00F367A6"/>
    <w:rsid w:val="00F470AA"/>
    <w:rsid w:val="00F62197"/>
    <w:rsid w:val="00F653F2"/>
    <w:rsid w:val="00F73AE5"/>
    <w:rsid w:val="00F864D0"/>
    <w:rsid w:val="00F92471"/>
    <w:rsid w:val="00F92A3D"/>
    <w:rsid w:val="00FA60F8"/>
    <w:rsid w:val="00FB5F93"/>
    <w:rsid w:val="00FB75AF"/>
    <w:rsid w:val="00FD523D"/>
    <w:rsid w:val="00FE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6A397"/>
  <w15:docId w15:val="{29B93E51-88F7-5943-B8C1-48A9341E3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Theme="minorHAnsi" w:hAnsi="Courier" w:cs="Times New Roman"/>
        <w:bCs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035"/>
    <w:pPr>
      <w:spacing w:after="140"/>
    </w:pPr>
    <w:rPr>
      <w:rFonts w:ascii="Times New Roman" w:eastAsia="Times New Roman" w:hAnsi="Times New Roman"/>
      <w:bCs w:val="0"/>
      <w:sz w:val="23"/>
      <w:szCs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74F5"/>
    <w:pPr>
      <w:keepNext/>
      <w:keepLines/>
      <w:spacing w:before="240"/>
      <w:outlineLvl w:val="0"/>
    </w:pPr>
    <w:rPr>
      <w:rFonts w:ascii="Helvetica Neue" w:eastAsiaTheme="majorEastAsia" w:hAnsi="Helvetica Neue" w:cstheme="majorBidi"/>
      <w:color w:val="000000" w:themeColor="text1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8E74F5"/>
    <w:pPr>
      <w:spacing w:before="140"/>
      <w:outlineLvl w:val="1"/>
    </w:pPr>
    <w:rPr>
      <w:rFonts w:ascii="Helvetica Neue Medium" w:hAnsi="Helvetica Neue Medium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7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75"/>
    <w:rPr>
      <w:rFonts w:ascii="Times New Roman" w:eastAsia="Times New Roman" w:hAnsi="Times New Roman"/>
      <w:bCs w:val="0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E74F5"/>
    <w:rPr>
      <w:rFonts w:ascii="Helvetica Neue Medium" w:eastAsiaTheme="majorEastAsia" w:hAnsi="Helvetica Neue Medium" w:cstheme="majorBidi"/>
      <w:bCs w:val="0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74F5"/>
    <w:rPr>
      <w:rFonts w:ascii="Helvetica Neue" w:eastAsiaTheme="majorEastAsia" w:hAnsi="Helvetica Neue" w:cstheme="majorBidi"/>
      <w:bCs w:val="0"/>
      <w:color w:val="000000" w:themeColor="text1"/>
      <w:sz w:val="36"/>
      <w:szCs w:val="32"/>
    </w:rPr>
  </w:style>
  <w:style w:type="paragraph" w:customStyle="1" w:styleId="Heading1color">
    <w:name w:val="Heading 1 color"/>
    <w:basedOn w:val="Heading1"/>
    <w:qFormat/>
    <w:rsid w:val="00EA3BD9"/>
    <w:pPr>
      <w:spacing w:after="400"/>
    </w:pPr>
    <w:rPr>
      <w:color w:val="FF40FF"/>
      <w:szCs w:val="36"/>
    </w:rPr>
  </w:style>
  <w:style w:type="paragraph" w:customStyle="1" w:styleId="normalcolorpurpleHW">
    <w:name w:val="normal color purple HW"/>
    <w:basedOn w:val="Normal"/>
    <w:qFormat/>
    <w:rsid w:val="00AE4368"/>
    <w:pPr>
      <w:spacing w:after="0"/>
    </w:pPr>
    <w:rPr>
      <w:color w:val="4472C4" w:themeColor="accent1"/>
      <w:sz w:val="22"/>
    </w:rPr>
  </w:style>
  <w:style w:type="paragraph" w:customStyle="1" w:styleId="normalcolorpink">
    <w:name w:val="normal color pink"/>
    <w:basedOn w:val="Normal"/>
    <w:qFormat/>
    <w:rsid w:val="00E57035"/>
    <w:pPr>
      <w:spacing w:before="300" w:after="120"/>
    </w:pPr>
    <w:rPr>
      <w:color w:val="FF40FF"/>
      <w:sz w:val="28"/>
    </w:rPr>
  </w:style>
  <w:style w:type="paragraph" w:customStyle="1" w:styleId="FiguresandTextbox">
    <w:name w:val="Figures and Text box"/>
    <w:basedOn w:val="Normal"/>
    <w:qFormat/>
    <w:rsid w:val="00F653F2"/>
    <w:pPr>
      <w:spacing w:after="0"/>
    </w:pPr>
    <w:rPr>
      <w:rFonts w:ascii="Courier" w:hAnsi="Courier"/>
      <w:sz w:val="21"/>
    </w:rPr>
  </w:style>
  <w:style w:type="paragraph" w:customStyle="1" w:styleId="HeadingMain">
    <w:name w:val="Heading Main"/>
    <w:basedOn w:val="Heading2"/>
    <w:qFormat/>
    <w:rsid w:val="006744B2"/>
    <w:rPr>
      <w:rFonts w:ascii="Times New Roman" w:hAnsi="Times New Roman" w:cs="Times New Roman"/>
      <w:sz w:val="48"/>
      <w:szCs w:val="48"/>
    </w:rPr>
  </w:style>
  <w:style w:type="paragraph" w:customStyle="1" w:styleId="Normalwithindent">
    <w:name w:val="Normal with indent"/>
    <w:basedOn w:val="Normal"/>
    <w:qFormat/>
    <w:rsid w:val="00767632"/>
    <w:pPr>
      <w:ind w:firstLine="720"/>
    </w:pPr>
  </w:style>
  <w:style w:type="numbering" w:customStyle="1" w:styleId="CurrentList1">
    <w:name w:val="Current List1"/>
    <w:uiPriority w:val="99"/>
    <w:rsid w:val="003F7563"/>
    <w:pPr>
      <w:numPr>
        <w:numId w:val="2"/>
      </w:numPr>
    </w:pPr>
  </w:style>
  <w:style w:type="numbering" w:customStyle="1" w:styleId="CurrentList2">
    <w:name w:val="Current List2"/>
    <w:uiPriority w:val="99"/>
    <w:rsid w:val="000B0AF8"/>
    <w:pPr>
      <w:numPr>
        <w:numId w:val="3"/>
      </w:numPr>
    </w:pPr>
  </w:style>
  <w:style w:type="numbering" w:customStyle="1" w:styleId="CurrentList3">
    <w:name w:val="Current List3"/>
    <w:uiPriority w:val="99"/>
    <w:rsid w:val="000B0AF8"/>
    <w:pPr>
      <w:numPr>
        <w:numId w:val="4"/>
      </w:numPr>
    </w:pPr>
  </w:style>
  <w:style w:type="paragraph" w:customStyle="1" w:styleId="normalcolorbiueHW">
    <w:name w:val="normal color biue HW"/>
    <w:basedOn w:val="Normal"/>
    <w:qFormat/>
    <w:rsid w:val="00142BB2"/>
    <w:pPr>
      <w:spacing w:after="0"/>
    </w:pPr>
    <w:rPr>
      <w:color w:val="0432FF"/>
      <w:sz w:val="24"/>
    </w:rPr>
  </w:style>
  <w:style w:type="paragraph" w:styleId="ListParagraph">
    <w:name w:val="List Paragraph"/>
    <w:basedOn w:val="Normal"/>
    <w:uiPriority w:val="34"/>
    <w:qFormat/>
    <w:rsid w:val="006519DA"/>
    <w:pPr>
      <w:ind w:left="720"/>
      <w:contextualSpacing/>
    </w:pPr>
  </w:style>
  <w:style w:type="paragraph" w:customStyle="1" w:styleId="HeadingSubMain">
    <w:name w:val="Heading SubMain"/>
    <w:basedOn w:val="Normal"/>
    <w:qFormat/>
    <w:rsid w:val="00902A22"/>
    <w:pPr>
      <w:spacing w:before="300" w:after="100"/>
    </w:pPr>
    <w:rPr>
      <w:b/>
      <w:bCs/>
      <w:sz w:val="32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1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9.bin"/><Relationship Id="rId7" Type="http://schemas.openxmlformats.org/officeDocument/2006/relationships/image" Target="media/image2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6.bin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image" Target="media/image9.emf"/><Relationship Id="rId28" Type="http://schemas.openxmlformats.org/officeDocument/2006/relationships/image" Target="media/image11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Relationship Id="rId22" Type="http://schemas.openxmlformats.org/officeDocument/2006/relationships/image" Target="media/image8.emf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3.bin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65A6BE0-F585-A240-86DC-A592F2AD8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Rishi Raj</dc:creator>
  <cp:keywords/>
  <dc:description/>
  <cp:lastModifiedBy>Rishi Raj</cp:lastModifiedBy>
  <cp:revision>2</cp:revision>
  <cp:lastPrinted>2022-04-27T01:25:00Z</cp:lastPrinted>
  <dcterms:created xsi:type="dcterms:W3CDTF">2022-04-29T15:17:00Z</dcterms:created>
  <dcterms:modified xsi:type="dcterms:W3CDTF">2022-04-29T15:17:00Z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